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3A" w:rsidRDefault="0028493A">
      <w:pPr>
        <w:jc w:val="center"/>
        <w:rPr>
          <w:b/>
        </w:rPr>
      </w:pPr>
      <w:r>
        <w:rPr>
          <w:b/>
        </w:rPr>
        <w:t xml:space="preserve">Zápis z porady metodiček pověřených knihoven ze dne </w:t>
      </w:r>
      <w:r w:rsidR="009E0A68">
        <w:rPr>
          <w:b/>
        </w:rPr>
        <w:t>1</w:t>
      </w:r>
      <w:r w:rsidR="00C03AA2">
        <w:rPr>
          <w:b/>
        </w:rPr>
        <w:t>1</w:t>
      </w:r>
      <w:r w:rsidR="005C5DA3">
        <w:rPr>
          <w:b/>
        </w:rPr>
        <w:t xml:space="preserve">. </w:t>
      </w:r>
      <w:r w:rsidR="00C03AA2">
        <w:rPr>
          <w:b/>
        </w:rPr>
        <w:t>prosince</w:t>
      </w:r>
      <w:r w:rsidR="00AC4D62">
        <w:rPr>
          <w:b/>
        </w:rPr>
        <w:t xml:space="preserve"> 201</w:t>
      </w:r>
      <w:r w:rsidR="003B0351">
        <w:rPr>
          <w:b/>
        </w:rPr>
        <w:t>9</w:t>
      </w:r>
    </w:p>
    <w:p w:rsidR="0028493A" w:rsidRDefault="0028493A"/>
    <w:p w:rsidR="00A01B0E" w:rsidRDefault="0028493A">
      <w:r>
        <w:t xml:space="preserve">Přítomny: </w:t>
      </w:r>
      <w:r w:rsidR="00F3680D">
        <w:t>J. Čapková,</w:t>
      </w:r>
      <w:r w:rsidR="005B2A83">
        <w:t xml:space="preserve"> </w:t>
      </w:r>
      <w:r>
        <w:t xml:space="preserve">L. </w:t>
      </w:r>
      <w:proofErr w:type="spellStart"/>
      <w:r>
        <w:t>Švíková</w:t>
      </w:r>
      <w:proofErr w:type="spellEnd"/>
      <w:r w:rsidR="00AC4D62">
        <w:t xml:space="preserve"> </w:t>
      </w:r>
      <w:r>
        <w:t>z JVK Č. Budějovice,</w:t>
      </w:r>
      <w:r w:rsidR="003B0351">
        <w:t xml:space="preserve"> </w:t>
      </w:r>
      <w:r w:rsidR="00C03AA2">
        <w:t>I. Troupová z </w:t>
      </w:r>
      <w:proofErr w:type="spellStart"/>
      <w:r w:rsidR="00C03AA2">
        <w:t>MěK</w:t>
      </w:r>
      <w:proofErr w:type="spellEnd"/>
      <w:r w:rsidR="00C03AA2">
        <w:t xml:space="preserve"> v Č. Krumlově, </w:t>
      </w:r>
      <w:r w:rsidR="003B0351">
        <w:t>J. Hladíková z </w:t>
      </w:r>
      <w:proofErr w:type="spellStart"/>
      <w:r w:rsidR="003B0351">
        <w:t>MěK</w:t>
      </w:r>
      <w:proofErr w:type="spellEnd"/>
      <w:r w:rsidR="003B0351">
        <w:t xml:space="preserve"> J. Hradec, </w:t>
      </w:r>
      <w:r w:rsidR="00B64990">
        <w:t>H.</w:t>
      </w:r>
      <w:r w:rsidR="005C5DA3">
        <w:t> </w:t>
      </w:r>
      <w:proofErr w:type="spellStart"/>
      <w:r w:rsidR="00B64990">
        <w:t>Smrtová</w:t>
      </w:r>
      <w:proofErr w:type="spellEnd"/>
      <w:r w:rsidR="00B64990">
        <w:t xml:space="preserve"> z </w:t>
      </w:r>
      <w:proofErr w:type="spellStart"/>
      <w:r w:rsidR="00B64990">
        <w:t>MěK</w:t>
      </w:r>
      <w:proofErr w:type="spellEnd"/>
      <w:r w:rsidR="00B64990">
        <w:t xml:space="preserve"> </w:t>
      </w:r>
      <w:r w:rsidR="00254BA5">
        <w:t xml:space="preserve">v </w:t>
      </w:r>
      <w:r w:rsidR="00B64990">
        <w:t>Milevsk</w:t>
      </w:r>
      <w:r w:rsidR="00254BA5">
        <w:t>u</w:t>
      </w:r>
      <w:r w:rsidR="00B64990">
        <w:t>,</w:t>
      </w:r>
      <w:r w:rsidR="001717EC">
        <w:t xml:space="preserve"> </w:t>
      </w:r>
      <w:r w:rsidR="009E0A68">
        <w:t>L. Havrdová</w:t>
      </w:r>
      <w:r w:rsidR="00C03AA2">
        <w:t>, J. Pokorná</w:t>
      </w:r>
      <w:r w:rsidR="009E0A68">
        <w:t xml:space="preserve"> z </w:t>
      </w:r>
      <w:proofErr w:type="spellStart"/>
      <w:r w:rsidR="009E0A68">
        <w:t>MěK</w:t>
      </w:r>
      <w:proofErr w:type="spellEnd"/>
      <w:r w:rsidR="009E0A68">
        <w:t xml:space="preserve"> Písek, </w:t>
      </w:r>
      <w:r w:rsidR="005B2A83">
        <w:t xml:space="preserve">M. Becková </w:t>
      </w:r>
      <w:r>
        <w:t>z </w:t>
      </w:r>
      <w:proofErr w:type="spellStart"/>
      <w:r>
        <w:t>MěK</w:t>
      </w:r>
      <w:proofErr w:type="spellEnd"/>
      <w:r w:rsidR="005C5DA3">
        <w:t xml:space="preserve"> Prachatice</w:t>
      </w:r>
      <w:r w:rsidR="00B64990">
        <w:t xml:space="preserve">, </w:t>
      </w:r>
      <w:r w:rsidR="009E0A68">
        <w:t>I. </w:t>
      </w:r>
      <w:proofErr w:type="spellStart"/>
      <w:r w:rsidR="005463A4">
        <w:t>Plošková</w:t>
      </w:r>
      <w:proofErr w:type="spellEnd"/>
      <w:r w:rsidR="005463A4">
        <w:t xml:space="preserve"> z ŠK Strakonice,</w:t>
      </w:r>
      <w:r w:rsidR="00254BA5">
        <w:t xml:space="preserve"> </w:t>
      </w:r>
      <w:r w:rsidR="009E0A68">
        <w:t>J. Jirásková z </w:t>
      </w:r>
      <w:proofErr w:type="spellStart"/>
      <w:r w:rsidR="009E0A68">
        <w:t>MěK</w:t>
      </w:r>
      <w:proofErr w:type="spellEnd"/>
      <w:r w:rsidR="009E0A68">
        <w:t xml:space="preserve"> Tábor,</w:t>
      </w:r>
      <w:r w:rsidR="009E0A68" w:rsidRPr="009E0A68">
        <w:t xml:space="preserve"> </w:t>
      </w:r>
      <w:r w:rsidR="005B2A83">
        <w:t>S. </w:t>
      </w:r>
      <w:proofErr w:type="gramStart"/>
      <w:r w:rsidR="005B2A83">
        <w:t>Koktavá z </w:t>
      </w:r>
      <w:proofErr w:type="spellStart"/>
      <w:r w:rsidR="005B2A83">
        <w:t>MěK</w:t>
      </w:r>
      <w:proofErr w:type="spellEnd"/>
      <w:proofErr w:type="gramEnd"/>
      <w:r w:rsidR="005B2A83">
        <w:t xml:space="preserve"> Třeboň</w:t>
      </w:r>
      <w:r w:rsidR="005C5DA3">
        <w:t xml:space="preserve"> </w:t>
      </w:r>
    </w:p>
    <w:p w:rsidR="00A01B0E" w:rsidRDefault="00A01B0E"/>
    <w:p w:rsidR="00254BA5" w:rsidRDefault="00A01B0E">
      <w:r>
        <w:t>Omluven</w:t>
      </w:r>
      <w:r w:rsidR="00AD75D0">
        <w:t>a</w:t>
      </w:r>
      <w:r>
        <w:t>:</w:t>
      </w:r>
      <w:r w:rsidR="005C5DA3" w:rsidRPr="005C5DA3">
        <w:t xml:space="preserve"> </w:t>
      </w:r>
      <w:r w:rsidR="009E0A68">
        <w:t xml:space="preserve">M. Slavíková z </w:t>
      </w:r>
      <w:proofErr w:type="spellStart"/>
      <w:proofErr w:type="gramStart"/>
      <w:r w:rsidR="009E0A68">
        <w:t>MěK</w:t>
      </w:r>
      <w:proofErr w:type="spellEnd"/>
      <w:proofErr w:type="gramEnd"/>
      <w:r w:rsidR="009E0A68">
        <w:t xml:space="preserve"> Dačice</w:t>
      </w:r>
    </w:p>
    <w:p w:rsidR="005C5DA3" w:rsidRDefault="00254BA5">
      <w:r>
        <w:t xml:space="preserve"> </w:t>
      </w:r>
    </w:p>
    <w:p w:rsidR="0028493A" w:rsidRDefault="0028493A" w:rsidP="00DF38F9">
      <w:r>
        <w:t>Program:</w:t>
      </w:r>
    </w:p>
    <w:p w:rsidR="00DF38F9" w:rsidRDefault="00DF38F9" w:rsidP="00DF38F9">
      <w:pPr>
        <w:pStyle w:val="Odstavecseseznamem"/>
        <w:tabs>
          <w:tab w:val="num" w:pos="426"/>
        </w:tabs>
      </w:pPr>
      <w:r>
        <w:tab/>
      </w:r>
      <w:r>
        <w:tab/>
      </w:r>
    </w:p>
    <w:p w:rsidR="00493382" w:rsidRDefault="00C03AA2" w:rsidP="00E83EFF">
      <w:pPr>
        <w:pStyle w:val="Odstavecseseznamem"/>
        <w:numPr>
          <w:ilvl w:val="0"/>
          <w:numId w:val="7"/>
        </w:numPr>
      </w:pPr>
      <w:r>
        <w:rPr>
          <w:b/>
        </w:rPr>
        <w:t>Změny v personálním obsazení</w:t>
      </w:r>
      <w:r w:rsidR="001F033D" w:rsidRPr="001F033D">
        <w:rPr>
          <w:b/>
        </w:rPr>
        <w:t xml:space="preserve"> </w:t>
      </w:r>
      <w:r w:rsidR="00FA1DC4" w:rsidRPr="00E83EFF">
        <w:t>–</w:t>
      </w:r>
      <w:r w:rsidR="00E83EFF" w:rsidRPr="00E83EFF">
        <w:t xml:space="preserve"> </w:t>
      </w:r>
      <w:r w:rsidR="00E83EFF">
        <w:t xml:space="preserve">na </w:t>
      </w:r>
      <w:r w:rsidR="00753F20">
        <w:t>začátku roku 2020 dojde ke změně na místě metodičky v Jindřichově Hradci a Milevsku. Stávající metodičky zacvičí své nástupkyně, pomůžou se statistikami. Děkujeme za odvedenou práci.</w:t>
      </w:r>
    </w:p>
    <w:p w:rsidR="00493382" w:rsidRDefault="00753F20" w:rsidP="00FD15AB">
      <w:pPr>
        <w:pStyle w:val="Odstavecseseznamem"/>
        <w:numPr>
          <w:ilvl w:val="0"/>
          <w:numId w:val="7"/>
        </w:numPr>
      </w:pPr>
      <w:r>
        <w:rPr>
          <w:b/>
        </w:rPr>
        <w:t>Výkazy RF</w:t>
      </w:r>
      <w:r w:rsidR="00480090">
        <w:t xml:space="preserve"> </w:t>
      </w:r>
      <w:r w:rsidR="00FA1DC4">
        <w:t>–</w:t>
      </w:r>
      <w:r w:rsidR="00B533AE">
        <w:t xml:space="preserve"> </w:t>
      </w:r>
      <w:r>
        <w:t xml:space="preserve">regionální funkce jsou hrazeny z dotace poskytované Jihočeským krajem. Jako takové musí být vyúčtovány do 15. ledna na krajský úřad. Výkazy jsou přílohou k zápisu a do JVK musí být odevzdány nejpozději 13. ledna. </w:t>
      </w:r>
      <w:r w:rsidR="00D43F52">
        <w:t xml:space="preserve"> </w:t>
      </w:r>
      <w:r>
        <w:t>Je potřeba je zkontrolovat a udělat souhrn za celý kraj včetně vyhodnocení dotace.</w:t>
      </w:r>
      <w:r w:rsidR="00BB20DE">
        <w:t xml:space="preserve"> Zajímavosti z regionu včetně fotografií stačí dodat do konce února.</w:t>
      </w:r>
    </w:p>
    <w:p w:rsidR="005B2B21" w:rsidRDefault="00753F20" w:rsidP="005B2B21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lang w:eastAsia="cs-CZ"/>
        </w:rPr>
      </w:pPr>
      <w:r w:rsidRPr="005B2B21">
        <w:rPr>
          <w:b/>
        </w:rPr>
        <w:t xml:space="preserve">Statistiky </w:t>
      </w:r>
      <w:r>
        <w:t xml:space="preserve"> - statistické výkazy v písemné podobě již přišly na jednotlivé pověřené knihovny. Elektronické tabulky jsou pro všechny pověřené knihovny objednány. Na výkazech přibyly dva řádky: 418 Ostatní akce, kde knihovna není hlavním pořadatelem a 209 návštěvníci ostatních akcí, kde knihovna není hlavním pořadatelem. Zbytek zůstává z minulých let.</w:t>
      </w:r>
      <w:r w:rsidR="005B2B21">
        <w:t xml:space="preserve"> Do JVK je potřeba odevzdat statistiky z pověřených knihoven do 25. února. </w:t>
      </w:r>
    </w:p>
    <w:p w:rsidR="005B2B21" w:rsidRPr="005B2B21" w:rsidRDefault="009F0518" w:rsidP="005B2B21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lang w:eastAsia="cs-CZ"/>
        </w:rPr>
      </w:pPr>
      <w:r w:rsidRPr="005B2B21">
        <w:rPr>
          <w:b/>
        </w:rPr>
        <w:t xml:space="preserve">Dotace </w:t>
      </w:r>
      <w:r w:rsidR="00433135">
        <w:t xml:space="preserve">– </w:t>
      </w:r>
      <w:r w:rsidR="005B2B21">
        <w:t>jako obvykle byly vyhlášeny</w:t>
      </w:r>
      <w:r w:rsidR="00E83EFF">
        <w:t xml:space="preserve"> dotačn</w:t>
      </w:r>
      <w:r w:rsidR="005B2B21">
        <w:t>í</w:t>
      </w:r>
      <w:r w:rsidR="00E83EFF">
        <w:t xml:space="preserve"> program</w:t>
      </w:r>
      <w:r w:rsidR="005B2B21">
        <w:t>y</w:t>
      </w:r>
      <w:r w:rsidR="00E83EFF">
        <w:t xml:space="preserve"> </w:t>
      </w:r>
      <w:r w:rsidR="005B2B21">
        <w:t xml:space="preserve">pro knihovny: </w:t>
      </w:r>
      <w:r w:rsidR="00E83EFF">
        <w:t>VISK</w:t>
      </w:r>
      <w:r w:rsidR="005B2B21">
        <w:t xml:space="preserve"> a knihovna 21. století</w:t>
      </w:r>
      <w:r w:rsidR="00E83EFF">
        <w:t>.</w:t>
      </w:r>
      <w:r w:rsidR="005B2B21">
        <w:t xml:space="preserve"> Žádosti bylo nutné odeslat do 10. prosince.</w:t>
      </w:r>
      <w:r w:rsidR="00E83EFF">
        <w:t xml:space="preserve"> JVK </w:t>
      </w:r>
      <w:r w:rsidR="005B2B21">
        <w:t xml:space="preserve">i pověřené knihovny </w:t>
      </w:r>
      <w:r w:rsidR="00E83EFF">
        <w:t>nabídl</w:t>
      </w:r>
      <w:r w:rsidR="005B2B21">
        <w:t>y</w:t>
      </w:r>
      <w:r w:rsidR="00E83EFF">
        <w:t xml:space="preserve"> pomoc při přípravě žádostí. </w:t>
      </w:r>
      <w:r w:rsidR="005B2B21">
        <w:t xml:space="preserve"> Žádosti byly připraveny a zkontrolovány pro knihovny v Sedleci, Jankově, Hosíně, Pištíně, Borku, Doudlebech, Volarech, Čkyni, Pěčnově, Lhenicích, Volyni, Sedlici, Blatné, Veselí </w:t>
      </w:r>
      <w:proofErr w:type="spellStart"/>
      <w:proofErr w:type="gramStart"/>
      <w:r w:rsidR="005B2B21">
        <w:t>n.L.</w:t>
      </w:r>
      <w:proofErr w:type="spellEnd"/>
      <w:proofErr w:type="gramEnd"/>
      <w:r w:rsidR="005B2B21">
        <w:t xml:space="preserve">, Dráchově, </w:t>
      </w:r>
      <w:proofErr w:type="spellStart"/>
      <w:r w:rsidR="005B2B21">
        <w:t>Brloze</w:t>
      </w:r>
      <w:proofErr w:type="spellEnd"/>
      <w:r w:rsidR="005B2B21">
        <w:t xml:space="preserve">, Křemži, </w:t>
      </w:r>
      <w:proofErr w:type="spellStart"/>
      <w:r w:rsidR="005B2B21">
        <w:t>Stříbrci</w:t>
      </w:r>
      <w:proofErr w:type="spellEnd"/>
      <w:r w:rsidR="005B2B21">
        <w:t xml:space="preserve">, Novosedlech </w:t>
      </w:r>
      <w:proofErr w:type="spellStart"/>
      <w:r w:rsidR="005B2B21">
        <w:t>n.N</w:t>
      </w:r>
      <w:proofErr w:type="spellEnd"/>
      <w:r w:rsidR="005B2B21">
        <w:t xml:space="preserve">., Dunajovicích, J. Hradci, Studené, </w:t>
      </w:r>
      <w:r w:rsidR="005B2B21" w:rsidRPr="005B2B21">
        <w:rPr>
          <w:lang w:eastAsia="cs-CZ"/>
        </w:rPr>
        <w:t>Česk</w:t>
      </w:r>
      <w:r w:rsidR="005B2B21">
        <w:rPr>
          <w:lang w:eastAsia="cs-CZ"/>
        </w:rPr>
        <w:t>ých</w:t>
      </w:r>
      <w:r w:rsidR="005B2B21" w:rsidRPr="005B2B21">
        <w:rPr>
          <w:lang w:eastAsia="cs-CZ"/>
        </w:rPr>
        <w:t xml:space="preserve"> Velenic</w:t>
      </w:r>
      <w:r w:rsidR="005B2B21">
        <w:rPr>
          <w:lang w:eastAsia="cs-CZ"/>
        </w:rPr>
        <w:t>ích</w:t>
      </w:r>
      <w:r w:rsidR="005B2B21" w:rsidRPr="005B2B21">
        <w:rPr>
          <w:lang w:eastAsia="cs-CZ"/>
        </w:rPr>
        <w:t>,  Slavonic</w:t>
      </w:r>
      <w:r w:rsidR="005B2B21">
        <w:rPr>
          <w:lang w:eastAsia="cs-CZ"/>
        </w:rPr>
        <w:t>ích</w:t>
      </w:r>
      <w:r w:rsidR="005B2B21" w:rsidRPr="005B2B21">
        <w:rPr>
          <w:lang w:eastAsia="cs-CZ"/>
        </w:rPr>
        <w:t>, Suchdol</w:t>
      </w:r>
      <w:r w:rsidR="005B2B21">
        <w:rPr>
          <w:lang w:eastAsia="cs-CZ"/>
        </w:rPr>
        <w:t xml:space="preserve">e </w:t>
      </w:r>
      <w:proofErr w:type="spellStart"/>
      <w:r w:rsidR="005B2B21">
        <w:rPr>
          <w:lang w:eastAsia="cs-CZ"/>
        </w:rPr>
        <w:t>n.L.</w:t>
      </w:r>
      <w:proofErr w:type="spellEnd"/>
      <w:r w:rsidR="005B2B21">
        <w:rPr>
          <w:lang w:eastAsia="cs-CZ"/>
        </w:rPr>
        <w:t xml:space="preserve">, </w:t>
      </w:r>
      <w:r w:rsidR="005B2B21" w:rsidRPr="005B2B21">
        <w:rPr>
          <w:lang w:eastAsia="cs-CZ"/>
        </w:rPr>
        <w:t>Bednárc</w:t>
      </w:r>
      <w:r w:rsidR="005B2B21">
        <w:rPr>
          <w:lang w:eastAsia="cs-CZ"/>
        </w:rPr>
        <w:t>i</w:t>
      </w:r>
      <w:r w:rsidR="005B2B21" w:rsidRPr="005B2B21">
        <w:rPr>
          <w:lang w:eastAsia="cs-CZ"/>
        </w:rPr>
        <w:t>, Číměř</w:t>
      </w:r>
      <w:r w:rsidR="005B2B21">
        <w:rPr>
          <w:lang w:eastAsia="cs-CZ"/>
        </w:rPr>
        <w:t>i</w:t>
      </w:r>
      <w:r w:rsidR="005B2B21" w:rsidRPr="005B2B21">
        <w:rPr>
          <w:lang w:eastAsia="cs-CZ"/>
        </w:rPr>
        <w:t>, Drunč</w:t>
      </w:r>
      <w:r w:rsidR="005B2B21">
        <w:rPr>
          <w:lang w:eastAsia="cs-CZ"/>
        </w:rPr>
        <w:t>i</w:t>
      </w:r>
      <w:r w:rsidR="005B2B21" w:rsidRPr="005B2B21">
        <w:rPr>
          <w:lang w:eastAsia="cs-CZ"/>
        </w:rPr>
        <w:t>, Horní</w:t>
      </w:r>
      <w:r w:rsidR="005B2B21">
        <w:rPr>
          <w:lang w:eastAsia="cs-CZ"/>
        </w:rPr>
        <w:t>m</w:t>
      </w:r>
      <w:r w:rsidR="005B2B21" w:rsidRPr="005B2B21">
        <w:rPr>
          <w:lang w:eastAsia="cs-CZ"/>
        </w:rPr>
        <w:t xml:space="preserve"> </w:t>
      </w:r>
      <w:proofErr w:type="spellStart"/>
      <w:r w:rsidR="005B2B21" w:rsidRPr="005B2B21">
        <w:rPr>
          <w:lang w:eastAsia="cs-CZ"/>
        </w:rPr>
        <w:t>Skrýchov</w:t>
      </w:r>
      <w:r w:rsidR="005B2B21">
        <w:rPr>
          <w:lang w:eastAsia="cs-CZ"/>
        </w:rPr>
        <w:t>ě</w:t>
      </w:r>
      <w:proofErr w:type="spellEnd"/>
      <w:r w:rsidR="005B2B21" w:rsidRPr="005B2B21">
        <w:rPr>
          <w:lang w:eastAsia="cs-CZ"/>
        </w:rPr>
        <w:t>, Jarošov</w:t>
      </w:r>
      <w:r w:rsidR="005B2B21">
        <w:rPr>
          <w:lang w:eastAsia="cs-CZ"/>
        </w:rPr>
        <w:t>ě</w:t>
      </w:r>
      <w:r w:rsidR="005B2B21" w:rsidRPr="005B2B21">
        <w:rPr>
          <w:lang w:eastAsia="cs-CZ"/>
        </w:rPr>
        <w:t xml:space="preserve"> </w:t>
      </w:r>
      <w:proofErr w:type="spellStart"/>
      <w:r w:rsidR="005B2B21" w:rsidRPr="005B2B21">
        <w:rPr>
          <w:lang w:eastAsia="cs-CZ"/>
        </w:rPr>
        <w:t>n.N</w:t>
      </w:r>
      <w:proofErr w:type="spellEnd"/>
      <w:r w:rsidR="005B2B21" w:rsidRPr="005B2B21">
        <w:rPr>
          <w:lang w:eastAsia="cs-CZ"/>
        </w:rPr>
        <w:t xml:space="preserve">., </w:t>
      </w:r>
      <w:proofErr w:type="spellStart"/>
      <w:r w:rsidR="005B2B21" w:rsidRPr="005B2B21">
        <w:rPr>
          <w:lang w:eastAsia="cs-CZ"/>
        </w:rPr>
        <w:t>Jilem</w:t>
      </w:r>
      <w:r w:rsidR="005B2B21">
        <w:rPr>
          <w:lang w:eastAsia="cs-CZ"/>
        </w:rPr>
        <w:t>u</w:t>
      </w:r>
      <w:proofErr w:type="spellEnd"/>
      <w:r w:rsidR="005B2B21" w:rsidRPr="005B2B21">
        <w:rPr>
          <w:lang w:eastAsia="cs-CZ"/>
        </w:rPr>
        <w:t xml:space="preserve">, </w:t>
      </w:r>
      <w:proofErr w:type="spellStart"/>
      <w:r w:rsidR="005B2B21" w:rsidRPr="005B2B21">
        <w:rPr>
          <w:lang w:eastAsia="cs-CZ"/>
        </w:rPr>
        <w:t>Lásenic</w:t>
      </w:r>
      <w:r w:rsidR="005B2B21">
        <w:rPr>
          <w:lang w:eastAsia="cs-CZ"/>
        </w:rPr>
        <w:t>i</w:t>
      </w:r>
      <w:proofErr w:type="spellEnd"/>
      <w:r w:rsidR="005B2B21" w:rsidRPr="005B2B21">
        <w:rPr>
          <w:lang w:eastAsia="cs-CZ"/>
        </w:rPr>
        <w:t>, Staré</w:t>
      </w:r>
      <w:r w:rsidR="005B2B21">
        <w:rPr>
          <w:lang w:eastAsia="cs-CZ"/>
        </w:rPr>
        <w:t>m</w:t>
      </w:r>
      <w:r w:rsidR="005B2B21" w:rsidRPr="005B2B21">
        <w:rPr>
          <w:lang w:eastAsia="cs-CZ"/>
        </w:rPr>
        <w:t xml:space="preserve"> Měst</w:t>
      </w:r>
      <w:r w:rsidR="005B2B21">
        <w:rPr>
          <w:lang w:eastAsia="cs-CZ"/>
        </w:rPr>
        <w:t>ě</w:t>
      </w:r>
      <w:r w:rsidR="005B2B21" w:rsidRPr="005B2B21">
        <w:rPr>
          <w:lang w:eastAsia="cs-CZ"/>
        </w:rPr>
        <w:t xml:space="preserve"> </w:t>
      </w:r>
      <w:proofErr w:type="spellStart"/>
      <w:r w:rsidR="005B2B21" w:rsidRPr="005B2B21">
        <w:rPr>
          <w:lang w:eastAsia="cs-CZ"/>
        </w:rPr>
        <w:t>p.L</w:t>
      </w:r>
      <w:proofErr w:type="spellEnd"/>
      <w:r w:rsidR="005B2B21" w:rsidRPr="005B2B21">
        <w:rPr>
          <w:lang w:eastAsia="cs-CZ"/>
        </w:rPr>
        <w:t>.</w:t>
      </w:r>
      <w:r w:rsidR="005B2B21">
        <w:rPr>
          <w:lang w:eastAsia="cs-CZ"/>
        </w:rPr>
        <w:t xml:space="preserve">, Zbelítově, Květově, Kostelci </w:t>
      </w:r>
      <w:proofErr w:type="spellStart"/>
      <w:r w:rsidR="005B2B21">
        <w:rPr>
          <w:lang w:eastAsia="cs-CZ"/>
        </w:rPr>
        <w:t>n.V</w:t>
      </w:r>
      <w:proofErr w:type="spellEnd"/>
      <w:r w:rsidR="005B2B21">
        <w:rPr>
          <w:lang w:eastAsia="cs-CZ"/>
        </w:rPr>
        <w:t>. a Myslkovicích.</w:t>
      </w:r>
    </w:p>
    <w:p w:rsidR="009F3269" w:rsidRDefault="009F3269" w:rsidP="00DF38F9">
      <w:pPr>
        <w:pStyle w:val="Odstavecseseznamem"/>
        <w:numPr>
          <w:ilvl w:val="0"/>
          <w:numId w:val="7"/>
        </w:numPr>
      </w:pPr>
      <w:proofErr w:type="spellStart"/>
      <w:r w:rsidRPr="005B2B21">
        <w:rPr>
          <w:b/>
        </w:rPr>
        <w:t>Tritus</w:t>
      </w:r>
      <w:proofErr w:type="spellEnd"/>
      <w:r w:rsidRPr="005B2B21">
        <w:rPr>
          <w:b/>
        </w:rPr>
        <w:t xml:space="preserve"> v Jindřichově Hradci </w:t>
      </w:r>
      <w:r>
        <w:t>–</w:t>
      </w:r>
      <w:r w:rsidR="00E83EFF">
        <w:t xml:space="preserve"> Městská knihovna Jindřichův Hradec přešla v srpnu na AKS </w:t>
      </w:r>
      <w:proofErr w:type="spellStart"/>
      <w:r w:rsidR="00E83EFF">
        <w:t>Tritius</w:t>
      </w:r>
      <w:proofErr w:type="spellEnd"/>
      <w:r w:rsidR="00E83EFF">
        <w:t xml:space="preserve">. Přechod se týkal i více než 40 knihoven Jindřichohradeckého regionu zapojených do </w:t>
      </w:r>
      <w:proofErr w:type="spellStart"/>
      <w:r w:rsidR="00E83EFF">
        <w:t>REKSu</w:t>
      </w:r>
      <w:proofErr w:type="spellEnd"/>
      <w:r w:rsidR="00E83EFF">
        <w:t>. Jana Hladíková se podělila se svými zkušenostmi.</w:t>
      </w:r>
    </w:p>
    <w:p w:rsidR="009F3269" w:rsidRDefault="009F3269" w:rsidP="00DF38F9">
      <w:pPr>
        <w:pStyle w:val="Odstavecseseznamem"/>
        <w:numPr>
          <w:ilvl w:val="0"/>
          <w:numId w:val="7"/>
        </w:numPr>
      </w:pPr>
      <w:r>
        <w:rPr>
          <w:b/>
        </w:rPr>
        <w:t xml:space="preserve">KOHA v Třeboni </w:t>
      </w:r>
      <w:r w:rsidR="00E83EFF">
        <w:t xml:space="preserve">– Městská knihovna Třeboň přešla v loňském roce na AKS KOHA. Během září </w:t>
      </w:r>
      <w:r w:rsidR="005B2B21">
        <w:t xml:space="preserve">bylo </w:t>
      </w:r>
      <w:r w:rsidR="00E83EFF">
        <w:t>zapojen</w:t>
      </w:r>
      <w:r w:rsidR="005B2B21">
        <w:t>o</w:t>
      </w:r>
      <w:r w:rsidR="00E83EFF">
        <w:t xml:space="preserve"> </w:t>
      </w:r>
      <w:r w:rsidR="00BB20DE">
        <w:t>sedm</w:t>
      </w:r>
      <w:r w:rsidR="00E83EFF">
        <w:t xml:space="preserve"> knihoven regionu do regionálního systému. Svatava Koktavá se podělila o své zkušenosti s </w:t>
      </w:r>
      <w:r w:rsidR="00BB20DE">
        <w:t>provozem</w:t>
      </w:r>
      <w:r w:rsidR="00E83EFF">
        <w:t>.</w:t>
      </w:r>
    </w:p>
    <w:p w:rsidR="00243558" w:rsidRDefault="009F0518" w:rsidP="00BB20DE">
      <w:pPr>
        <w:pStyle w:val="Odstavecseseznamem"/>
        <w:numPr>
          <w:ilvl w:val="0"/>
          <w:numId w:val="7"/>
        </w:numPr>
      </w:pPr>
      <w:r>
        <w:rPr>
          <w:b/>
        </w:rPr>
        <w:t xml:space="preserve">Školení </w:t>
      </w:r>
      <w:r w:rsidR="00B37920" w:rsidRPr="00B37920">
        <w:t xml:space="preserve">– </w:t>
      </w:r>
      <w:r w:rsidR="00BB20DE">
        <w:t>v roce 2020 budou školení v JVK velmi omezena. Pokračující přístavba omezí provoz budovy na Lidické. Na 28. ledna se chystá seminář o celostátním projektu S knížkou do života, další případná školení budou včas oznámena.</w:t>
      </w:r>
    </w:p>
    <w:p w:rsidR="00243558" w:rsidRDefault="00BB20DE" w:rsidP="00033424">
      <w:pPr>
        <w:pStyle w:val="Odstavecseseznamem"/>
        <w:numPr>
          <w:ilvl w:val="0"/>
          <w:numId w:val="7"/>
        </w:numPr>
      </w:pPr>
      <w:r w:rsidRPr="00BB20DE">
        <w:rPr>
          <w:b/>
        </w:rPr>
        <w:t>Knihovny na webu</w:t>
      </w:r>
      <w:r>
        <w:t xml:space="preserve"> - všechny knihovny by měly být dohledány přes webové stránky a informace by měly být aktuální. </w:t>
      </w:r>
    </w:p>
    <w:p w:rsidR="0028493A" w:rsidRDefault="00606619" w:rsidP="00DF38F9">
      <w:pPr>
        <w:pStyle w:val="Odstavecseseznamem"/>
        <w:numPr>
          <w:ilvl w:val="0"/>
          <w:numId w:val="7"/>
        </w:numPr>
      </w:pPr>
      <w:r>
        <w:t>M</w:t>
      </w:r>
      <w:r w:rsidR="0028493A">
        <w:t xml:space="preserve">etodičky informovaly o situaci v knihovnách jednotlivých </w:t>
      </w:r>
      <w:r w:rsidR="0028493A" w:rsidRPr="00606619">
        <w:rPr>
          <w:b/>
        </w:rPr>
        <w:t>regionů</w:t>
      </w:r>
      <w:r w:rsidR="0028493A">
        <w:t xml:space="preserve"> a změnách knihovníků.</w:t>
      </w:r>
      <w:r w:rsidR="00433135">
        <w:t xml:space="preserve"> </w:t>
      </w:r>
    </w:p>
    <w:p w:rsidR="00254BA5" w:rsidRDefault="00254BA5" w:rsidP="00A57865">
      <w:pPr>
        <w:pStyle w:val="Odstavecseseznamem"/>
        <w:ind w:left="502"/>
      </w:pPr>
    </w:p>
    <w:p w:rsidR="00AD75D0" w:rsidRDefault="00AD75D0" w:rsidP="008F35AE">
      <w:pPr>
        <w:tabs>
          <w:tab w:val="num" w:pos="426"/>
        </w:tabs>
        <w:ind w:left="426" w:hanging="426"/>
      </w:pPr>
      <w:r>
        <w:t xml:space="preserve">Zapsala L. </w:t>
      </w:r>
      <w:proofErr w:type="spellStart"/>
      <w:r>
        <w:t>Švíková</w:t>
      </w:r>
      <w:proofErr w:type="spellEnd"/>
    </w:p>
    <w:p w:rsidR="00AD75D0" w:rsidRDefault="00BB20DE" w:rsidP="008F35AE">
      <w:pPr>
        <w:tabs>
          <w:tab w:val="num" w:pos="426"/>
        </w:tabs>
        <w:ind w:left="426" w:hanging="426"/>
      </w:pPr>
      <w:r>
        <w:t>1</w:t>
      </w:r>
      <w:r w:rsidR="007547AF">
        <w:t>2</w:t>
      </w:r>
      <w:r w:rsidR="006A3B9C">
        <w:t>.</w:t>
      </w:r>
      <w:r>
        <w:t>12</w:t>
      </w:r>
      <w:r w:rsidR="00355907">
        <w:t>.201</w:t>
      </w:r>
      <w:r w:rsidR="007547AF">
        <w:t>9</w:t>
      </w:r>
      <w:bookmarkStart w:id="0" w:name="_GoBack"/>
      <w:bookmarkEnd w:id="0"/>
    </w:p>
    <w:sectPr w:rsidR="00AD75D0" w:rsidSect="00A707D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C70192"/>
    <w:multiLevelType w:val="hybridMultilevel"/>
    <w:tmpl w:val="B5B4287E"/>
    <w:lvl w:ilvl="0" w:tplc="07B05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E5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E41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E4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67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2EB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63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6B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CF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813B2"/>
    <w:multiLevelType w:val="hybridMultilevel"/>
    <w:tmpl w:val="A08A501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E3F6F66"/>
    <w:multiLevelType w:val="hybridMultilevel"/>
    <w:tmpl w:val="F9561C3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45EC3FC7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2487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D3746C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296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A7A6C6B"/>
    <w:multiLevelType w:val="hybridMultilevel"/>
    <w:tmpl w:val="22543D6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0E"/>
    <w:rsid w:val="00033424"/>
    <w:rsid w:val="00046ACA"/>
    <w:rsid w:val="00115D06"/>
    <w:rsid w:val="001540C4"/>
    <w:rsid w:val="00154567"/>
    <w:rsid w:val="00156E3C"/>
    <w:rsid w:val="001717EC"/>
    <w:rsid w:val="001B1211"/>
    <w:rsid w:val="001D7193"/>
    <w:rsid w:val="001E6E89"/>
    <w:rsid w:val="001F033D"/>
    <w:rsid w:val="0021790E"/>
    <w:rsid w:val="00232369"/>
    <w:rsid w:val="002351DC"/>
    <w:rsid w:val="002355DA"/>
    <w:rsid w:val="00242DBC"/>
    <w:rsid w:val="00243558"/>
    <w:rsid w:val="002508C5"/>
    <w:rsid w:val="00254BA5"/>
    <w:rsid w:val="002661CB"/>
    <w:rsid w:val="0028459A"/>
    <w:rsid w:val="0028493A"/>
    <w:rsid w:val="002A408E"/>
    <w:rsid w:val="002D2DB3"/>
    <w:rsid w:val="003257EC"/>
    <w:rsid w:val="00355907"/>
    <w:rsid w:val="00392EC7"/>
    <w:rsid w:val="003A3D9D"/>
    <w:rsid w:val="003B0351"/>
    <w:rsid w:val="00400061"/>
    <w:rsid w:val="00433135"/>
    <w:rsid w:val="00480090"/>
    <w:rsid w:val="00493382"/>
    <w:rsid w:val="004B09C3"/>
    <w:rsid w:val="004D224E"/>
    <w:rsid w:val="0050120F"/>
    <w:rsid w:val="005055FB"/>
    <w:rsid w:val="0054009A"/>
    <w:rsid w:val="005463A4"/>
    <w:rsid w:val="005A72B5"/>
    <w:rsid w:val="005B2A83"/>
    <w:rsid w:val="005B2B21"/>
    <w:rsid w:val="005B6536"/>
    <w:rsid w:val="005C5DA3"/>
    <w:rsid w:val="005C5EFA"/>
    <w:rsid w:val="005E306E"/>
    <w:rsid w:val="005F3D88"/>
    <w:rsid w:val="00606619"/>
    <w:rsid w:val="00653386"/>
    <w:rsid w:val="006A3B9C"/>
    <w:rsid w:val="006F1D48"/>
    <w:rsid w:val="006F5797"/>
    <w:rsid w:val="00753F20"/>
    <w:rsid w:val="007547AF"/>
    <w:rsid w:val="0079741C"/>
    <w:rsid w:val="007E394E"/>
    <w:rsid w:val="007F212B"/>
    <w:rsid w:val="0082089B"/>
    <w:rsid w:val="00845518"/>
    <w:rsid w:val="008560DC"/>
    <w:rsid w:val="00856383"/>
    <w:rsid w:val="008B6981"/>
    <w:rsid w:val="008D5132"/>
    <w:rsid w:val="008F29C7"/>
    <w:rsid w:val="008F35AE"/>
    <w:rsid w:val="0093379C"/>
    <w:rsid w:val="009378B4"/>
    <w:rsid w:val="009431A0"/>
    <w:rsid w:val="009E0A68"/>
    <w:rsid w:val="009F0518"/>
    <w:rsid w:val="009F3269"/>
    <w:rsid w:val="00A01B0E"/>
    <w:rsid w:val="00A3384E"/>
    <w:rsid w:val="00A57865"/>
    <w:rsid w:val="00A707DA"/>
    <w:rsid w:val="00A747E9"/>
    <w:rsid w:val="00A90206"/>
    <w:rsid w:val="00A931B7"/>
    <w:rsid w:val="00AA0790"/>
    <w:rsid w:val="00AC4D62"/>
    <w:rsid w:val="00AD75D0"/>
    <w:rsid w:val="00AD770B"/>
    <w:rsid w:val="00AF092C"/>
    <w:rsid w:val="00B145AE"/>
    <w:rsid w:val="00B14BB2"/>
    <w:rsid w:val="00B265E5"/>
    <w:rsid w:val="00B36D51"/>
    <w:rsid w:val="00B37920"/>
    <w:rsid w:val="00B409D5"/>
    <w:rsid w:val="00B42A61"/>
    <w:rsid w:val="00B533AE"/>
    <w:rsid w:val="00B64990"/>
    <w:rsid w:val="00BB20DE"/>
    <w:rsid w:val="00BD1F5E"/>
    <w:rsid w:val="00C03AA2"/>
    <w:rsid w:val="00C4215D"/>
    <w:rsid w:val="00CA1625"/>
    <w:rsid w:val="00CC6D5E"/>
    <w:rsid w:val="00CD728D"/>
    <w:rsid w:val="00CF3743"/>
    <w:rsid w:val="00D173CC"/>
    <w:rsid w:val="00D237E5"/>
    <w:rsid w:val="00D3782D"/>
    <w:rsid w:val="00D37DE6"/>
    <w:rsid w:val="00D43F52"/>
    <w:rsid w:val="00D70E0A"/>
    <w:rsid w:val="00D8707E"/>
    <w:rsid w:val="00DB3A62"/>
    <w:rsid w:val="00DF38F9"/>
    <w:rsid w:val="00E010A1"/>
    <w:rsid w:val="00E83EFF"/>
    <w:rsid w:val="00EA7E70"/>
    <w:rsid w:val="00F3680D"/>
    <w:rsid w:val="00F51029"/>
    <w:rsid w:val="00F92DBE"/>
    <w:rsid w:val="00F93DC8"/>
    <w:rsid w:val="00FA1DC4"/>
    <w:rsid w:val="00FA5F13"/>
    <w:rsid w:val="00FA74DD"/>
    <w:rsid w:val="00FD15AB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v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43558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textexposedshow">
    <w:name w:val="text_exposed_show"/>
    <w:basedOn w:val="Standardnpsmoodstavce"/>
    <w:rsid w:val="00243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v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43558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textexposedshow">
    <w:name w:val="text_exposed_show"/>
    <w:basedOn w:val="Standardnpsmoodstavce"/>
    <w:rsid w:val="0024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porady metodiček pověřených knihoven ze dne 14</vt:lpstr>
    </vt:vector>
  </TitlesOfParts>
  <Company/>
  <LinksUpToDate>false</LinksUpToDate>
  <CharactersWithSpaces>3001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http://ipk.nkp.cz/statistika-pruzkumy-dokumenty/statistiky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porady metodiček pověřených knihoven ze dne 14</dc:title>
  <dc:creator>svikova</dc:creator>
  <cp:lastModifiedBy>svikova</cp:lastModifiedBy>
  <cp:revision>3</cp:revision>
  <cp:lastPrinted>1900-12-31T23:00:00Z</cp:lastPrinted>
  <dcterms:created xsi:type="dcterms:W3CDTF">2019-12-13T12:57:00Z</dcterms:created>
  <dcterms:modified xsi:type="dcterms:W3CDTF">2019-12-13T13:23:00Z</dcterms:modified>
</cp:coreProperties>
</file>